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bookmarkStart w:id="0" w:name="_GoBack"/>
      <w:r w:rsidRPr="00EF042E">
        <w:rPr>
          <w:sz w:val="28"/>
          <w:szCs w:val="28"/>
        </w:rPr>
        <w:t>Не так давно православный мир отметил столетие со дня кончины святого праведног</w:t>
      </w:r>
      <w:proofErr w:type="gramStart"/>
      <w:r w:rsidRPr="00EF042E">
        <w:rPr>
          <w:sz w:val="28"/>
          <w:szCs w:val="28"/>
        </w:rPr>
        <w:t>о Иоа</w:t>
      </w:r>
      <w:proofErr w:type="gramEnd"/>
      <w:r w:rsidRPr="00EF042E">
        <w:rPr>
          <w:sz w:val="28"/>
          <w:szCs w:val="28"/>
        </w:rPr>
        <w:t>нна Кронштадтского. Отметил без особого размаха и помпы. Явно недостаточно вышло богословских и церковно-исторических трудов о Кронштадтском пастыре, а о его педагогической деятельности вообще не вышло ничего нового.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Между тем, отец Иоанн отдал педагогической деятельности целых тридцать два года своей жизни. С 1857 года он преподавал в Кронштадтском уездном училище, а с 1862 по 1889 годы - в Кронштадтской гимназии. Отец протоиерей Иоанн Сергиев не оставил нам в своих многочисленных произведениях никаких педагогических технологий, никаких описаний конкретных методов его работы в образовательных учреждениях. Тем не </w:t>
      </w:r>
      <w:proofErr w:type="gramStart"/>
      <w:r w:rsidRPr="00EF042E">
        <w:rPr>
          <w:sz w:val="28"/>
          <w:szCs w:val="28"/>
        </w:rPr>
        <w:t>менее</w:t>
      </w:r>
      <w:proofErr w:type="gramEnd"/>
      <w:r w:rsidRPr="00EF042E">
        <w:rPr>
          <w:sz w:val="28"/>
          <w:szCs w:val="28"/>
        </w:rPr>
        <w:t xml:space="preserve"> имеющихся сведений достаточно, чтобы в общих чертах представить отца Иоанна как педагога, понять духовную основу этой стороны его деятельности. Эту сторону деятельности Кронштадтского пастыря основательно изучил епископ Александр (Семёнов-Тян-Шанский). Положимся на результаты его изысканий.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Безусловно, на учительство отца Иоанна необходимо смотреть как </w:t>
      </w:r>
      <w:proofErr w:type="gramStart"/>
      <w:r w:rsidRPr="00EF042E">
        <w:rPr>
          <w:sz w:val="28"/>
          <w:szCs w:val="28"/>
        </w:rPr>
        <w:t>на</w:t>
      </w:r>
      <w:proofErr w:type="gramEnd"/>
      <w:r w:rsidRPr="00EF042E">
        <w:rPr>
          <w:sz w:val="28"/>
          <w:szCs w:val="28"/>
        </w:rPr>
        <w:t xml:space="preserve"> неотделимое от его пастырского служения. Он всецело отдавался педагогической </w:t>
      </w:r>
      <w:proofErr w:type="gramStart"/>
      <w:r w:rsidRPr="00EF042E">
        <w:rPr>
          <w:sz w:val="28"/>
          <w:szCs w:val="28"/>
        </w:rPr>
        <w:t>деятельности</w:t>
      </w:r>
      <w:proofErr w:type="gramEnd"/>
      <w:r w:rsidRPr="00EF042E">
        <w:rPr>
          <w:sz w:val="28"/>
          <w:szCs w:val="28"/>
        </w:rPr>
        <w:t xml:space="preserve"> как целиком отдавался пастырскому служению. Такая самоотдача отц</w:t>
      </w:r>
      <w:proofErr w:type="gramStart"/>
      <w:r w:rsidRPr="00EF042E">
        <w:rPr>
          <w:sz w:val="28"/>
          <w:szCs w:val="28"/>
        </w:rPr>
        <w:t>а Иоа</w:t>
      </w:r>
      <w:proofErr w:type="gramEnd"/>
      <w:r w:rsidRPr="00EF042E">
        <w:rPr>
          <w:sz w:val="28"/>
          <w:szCs w:val="28"/>
        </w:rPr>
        <w:t>нна зиждилась на его миросозерцании, особенностью которого было учение об образе Божием в человеке.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Проповедуя постоянно о простоте Бога, отец Иоанн учил одновременно и о том, что человек, сотворённый по образу </w:t>
      </w:r>
      <w:proofErr w:type="gramStart"/>
      <w:r w:rsidRPr="00EF042E">
        <w:rPr>
          <w:sz w:val="28"/>
          <w:szCs w:val="28"/>
        </w:rPr>
        <w:t>Божию</w:t>
      </w:r>
      <w:proofErr w:type="gramEnd"/>
      <w:r w:rsidRPr="00EF042E">
        <w:rPr>
          <w:sz w:val="28"/>
          <w:szCs w:val="28"/>
        </w:rPr>
        <w:t xml:space="preserve">, должен быть целостным и простым. Он говорил: «Душа человеческая по природе проста, все хитросплетения отталкивают от себя». Отсюда отец Иоанн выводил, что и преподавание должно быть простым: «Позаботимся о возможной простоте преподавания, не сором ли оказалось всё, что было преподано </w:t>
      </w:r>
      <w:proofErr w:type="spellStart"/>
      <w:r w:rsidRPr="00EF042E">
        <w:rPr>
          <w:sz w:val="28"/>
          <w:szCs w:val="28"/>
        </w:rPr>
        <w:t>искуственно</w:t>
      </w:r>
      <w:proofErr w:type="spellEnd"/>
      <w:r w:rsidRPr="00EF042E">
        <w:rPr>
          <w:sz w:val="28"/>
          <w:szCs w:val="28"/>
        </w:rPr>
        <w:t>, безжизненно? Область знаний безгранична, ...достаточно выбрать самое необходимое и привести это в стройную систему».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>Под реализацией идеи отц</w:t>
      </w:r>
      <w:proofErr w:type="gramStart"/>
      <w:r w:rsidRPr="00EF042E">
        <w:rPr>
          <w:sz w:val="28"/>
          <w:szCs w:val="28"/>
        </w:rPr>
        <w:t>а Иоа</w:t>
      </w:r>
      <w:proofErr w:type="gramEnd"/>
      <w:r w:rsidRPr="00EF042E">
        <w:rPr>
          <w:sz w:val="28"/>
          <w:szCs w:val="28"/>
        </w:rPr>
        <w:t>нна о «простоте» образования можно понимать современное направление реформирования образования, направленное на отход от «</w:t>
      </w:r>
      <w:proofErr w:type="spellStart"/>
      <w:r w:rsidRPr="00EF042E">
        <w:rPr>
          <w:sz w:val="28"/>
          <w:szCs w:val="28"/>
        </w:rPr>
        <w:t>знаниевой</w:t>
      </w:r>
      <w:proofErr w:type="spellEnd"/>
      <w:r w:rsidRPr="00EF042E">
        <w:rPr>
          <w:sz w:val="28"/>
          <w:szCs w:val="28"/>
        </w:rPr>
        <w:t xml:space="preserve">» модели, в которой ребёнок накачивается знаниями, превращаясь в маленькую ходячую энциклопедию. Ребёнку нужно дать только тот объём знаний, который он сможет использовать как фундамент в том случае, если в школе его научили учиться. Как будто отец Иоанн предвидел, что в наши дни знания можно получить из </w:t>
      </w:r>
      <w:proofErr w:type="spellStart"/>
      <w:r w:rsidRPr="00EF042E">
        <w:rPr>
          <w:sz w:val="28"/>
          <w:szCs w:val="28"/>
        </w:rPr>
        <w:t>интернет-ресурсов</w:t>
      </w:r>
      <w:proofErr w:type="spellEnd"/>
      <w:r w:rsidRPr="00EF042E">
        <w:rPr>
          <w:sz w:val="28"/>
          <w:szCs w:val="28"/>
        </w:rPr>
        <w:t>, а научить учиться может только педагог в процессе кропотливого труда, когда шаг за шагом он приучает учащегося работать самостоятельно.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lastRenderedPageBreak/>
        <w:t xml:space="preserve">Другой вывод из этого учения о простоте Бога и человеческого духа заключается в том, что </w:t>
      </w:r>
      <w:r w:rsidRPr="00EF042E">
        <w:rPr>
          <w:b/>
          <w:bCs/>
          <w:sz w:val="28"/>
          <w:szCs w:val="28"/>
        </w:rPr>
        <w:t xml:space="preserve">образование должно быть не только простым, но и </w:t>
      </w:r>
      <w:proofErr w:type="gramStart"/>
      <w:r w:rsidRPr="00EF042E">
        <w:rPr>
          <w:b/>
          <w:bCs/>
          <w:sz w:val="28"/>
          <w:szCs w:val="28"/>
        </w:rPr>
        <w:t>не отделимым</w:t>
      </w:r>
      <w:proofErr w:type="gramEnd"/>
      <w:r w:rsidRPr="00EF042E">
        <w:rPr>
          <w:b/>
          <w:bCs/>
          <w:sz w:val="28"/>
          <w:szCs w:val="28"/>
        </w:rPr>
        <w:t xml:space="preserve"> от воспитания и, в известном смысле, воспитание должно преобладать.</w:t>
      </w:r>
      <w:r w:rsidRPr="00EF042E">
        <w:rPr>
          <w:sz w:val="28"/>
          <w:szCs w:val="28"/>
        </w:rPr>
        <w:t xml:space="preserve"> Отец Иоанн придерживался мысли, что простота или целостность человека обусловлена не жизнью ума, а сердца. Сердце надо отсекать от всяких нечистых, лукавых и злых мыслей.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>Стоит ли говорить, что такое воспитание сердца может быть только христианским, ибо оно совпадает с учением Христа. Христианское воспитание сердца - это научение любви.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>Но как принять в своё сердце Христа и Его слова? Иначе говоря, как осуществить христианское воспитание сердца?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В одном из своих слов (здесь термин «слово» - как принятое в церковной литературе обращение пастыря </w:t>
      </w:r>
      <w:proofErr w:type="gramStart"/>
      <w:r w:rsidRPr="00EF042E">
        <w:rPr>
          <w:sz w:val="28"/>
          <w:szCs w:val="28"/>
        </w:rPr>
        <w:t>к</w:t>
      </w:r>
      <w:proofErr w:type="gramEnd"/>
      <w:r w:rsidRPr="00EF042E">
        <w:rPr>
          <w:sz w:val="28"/>
          <w:szCs w:val="28"/>
        </w:rPr>
        <w:t xml:space="preserve"> своим </w:t>
      </w:r>
      <w:proofErr w:type="spellStart"/>
      <w:r w:rsidRPr="00EF042E">
        <w:rPr>
          <w:sz w:val="28"/>
          <w:szCs w:val="28"/>
        </w:rPr>
        <w:t>пасомым</w:t>
      </w:r>
      <w:proofErr w:type="spellEnd"/>
      <w:r w:rsidRPr="00EF042E">
        <w:rPr>
          <w:sz w:val="28"/>
          <w:szCs w:val="28"/>
        </w:rPr>
        <w:t xml:space="preserve">) отец Иоанн </w:t>
      </w:r>
      <w:proofErr w:type="spellStart"/>
      <w:r w:rsidRPr="00EF042E">
        <w:rPr>
          <w:sz w:val="28"/>
          <w:szCs w:val="28"/>
        </w:rPr>
        <w:t>тезисно</w:t>
      </w:r>
      <w:proofErr w:type="spellEnd"/>
      <w:r w:rsidRPr="00EF042E">
        <w:rPr>
          <w:sz w:val="28"/>
          <w:szCs w:val="28"/>
        </w:rPr>
        <w:t xml:space="preserve"> намечает сам принцип христианского воспитания сердца, подразумевающий, что «у нас один только есть Учитель, Который собственно научает - Христос. Его Слово внутри нас научает, где нет Его Слова внутри нас, ...там слова все звенящие - шум пустой». Здесь очевидна </w:t>
      </w:r>
      <w:proofErr w:type="spellStart"/>
      <w:r w:rsidRPr="00EF042E">
        <w:rPr>
          <w:sz w:val="28"/>
          <w:szCs w:val="28"/>
        </w:rPr>
        <w:t>христоцентричность</w:t>
      </w:r>
      <w:proofErr w:type="spellEnd"/>
      <w:r w:rsidRPr="00EF042E">
        <w:rPr>
          <w:sz w:val="28"/>
          <w:szCs w:val="28"/>
        </w:rPr>
        <w:t xml:space="preserve"> педагогики отца Иоанна, направленная на необходимость личной встречи каждого ученика </w:t>
      </w:r>
      <w:proofErr w:type="gramStart"/>
      <w:r w:rsidRPr="00EF042E">
        <w:rPr>
          <w:sz w:val="28"/>
          <w:szCs w:val="28"/>
        </w:rPr>
        <w:t>со</w:t>
      </w:r>
      <w:proofErr w:type="gramEnd"/>
      <w:r w:rsidRPr="00EF042E">
        <w:rPr>
          <w:sz w:val="28"/>
          <w:szCs w:val="28"/>
        </w:rPr>
        <w:t xml:space="preserve"> Христом, чтобы Его слово дошло до сердца и начало преображать душу.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В среде православной педагогической общественности, к сожалению, эта </w:t>
      </w:r>
      <w:proofErr w:type="spellStart"/>
      <w:r w:rsidRPr="00EF042E">
        <w:rPr>
          <w:sz w:val="28"/>
          <w:szCs w:val="28"/>
        </w:rPr>
        <w:t>христоцентричность</w:t>
      </w:r>
      <w:proofErr w:type="spellEnd"/>
      <w:r w:rsidRPr="00EF042E">
        <w:rPr>
          <w:sz w:val="28"/>
          <w:szCs w:val="28"/>
        </w:rPr>
        <w:t xml:space="preserve"> педагогики святог</w:t>
      </w:r>
      <w:proofErr w:type="gramStart"/>
      <w:r w:rsidRPr="00EF042E">
        <w:rPr>
          <w:sz w:val="28"/>
          <w:szCs w:val="28"/>
        </w:rPr>
        <w:t>о Иоа</w:t>
      </w:r>
      <w:proofErr w:type="gramEnd"/>
      <w:r w:rsidRPr="00EF042E">
        <w:rPr>
          <w:sz w:val="28"/>
          <w:szCs w:val="28"/>
        </w:rPr>
        <w:t xml:space="preserve">нна Кронштадтского не получает безусловной поддержки. 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>Педагогические идеи отц</w:t>
      </w:r>
      <w:proofErr w:type="gramStart"/>
      <w:r w:rsidRPr="00EF042E">
        <w:rPr>
          <w:sz w:val="28"/>
          <w:szCs w:val="28"/>
        </w:rPr>
        <w:t>а Иоа</w:t>
      </w:r>
      <w:proofErr w:type="gramEnd"/>
      <w:r w:rsidRPr="00EF042E">
        <w:rPr>
          <w:sz w:val="28"/>
          <w:szCs w:val="28"/>
        </w:rPr>
        <w:t xml:space="preserve">нна вполне реально могут повлиять на процесс обновления самых глубинных основ воспитания, они тяжёлым тараном могут ударить по обветшавшим стенам наивного материализма. </w:t>
      </w:r>
    </w:p>
    <w:p w:rsidR="00EF042E" w:rsidRPr="00EF042E" w:rsidRDefault="00EF042E" w:rsidP="00EF042E">
      <w:pPr>
        <w:pStyle w:val="a3"/>
        <w:ind w:firstLine="567"/>
        <w:rPr>
          <w:sz w:val="28"/>
          <w:szCs w:val="28"/>
        </w:rPr>
      </w:pPr>
      <w:r w:rsidRPr="00EF042E">
        <w:rPr>
          <w:sz w:val="28"/>
          <w:szCs w:val="28"/>
        </w:rPr>
        <w:t xml:space="preserve">Известный православный педагог игумен Георгий (доктор педагогических наук, действительный член РАЕН Евгений </w:t>
      </w:r>
      <w:proofErr w:type="spellStart"/>
      <w:r w:rsidRPr="00EF042E">
        <w:rPr>
          <w:sz w:val="28"/>
          <w:szCs w:val="28"/>
        </w:rPr>
        <w:t>Шестун</w:t>
      </w:r>
      <w:proofErr w:type="spellEnd"/>
      <w:r w:rsidRPr="00EF042E">
        <w:rPr>
          <w:sz w:val="28"/>
          <w:szCs w:val="28"/>
        </w:rPr>
        <w:t>) в своей монографии «Православная педагогика» отмечал: «Преподавательский успех отц</w:t>
      </w:r>
      <w:proofErr w:type="gramStart"/>
      <w:r w:rsidRPr="00EF042E">
        <w:rPr>
          <w:sz w:val="28"/>
          <w:szCs w:val="28"/>
        </w:rPr>
        <w:t>а Иоа</w:t>
      </w:r>
      <w:proofErr w:type="gramEnd"/>
      <w:r w:rsidRPr="00EF042E">
        <w:rPr>
          <w:sz w:val="28"/>
          <w:szCs w:val="28"/>
        </w:rPr>
        <w:t xml:space="preserve">нна обусловливался не столько частными приёмами, сколько самой его личностью и общим пониманием задачи педагога. Он своим духовным горением умел зажигать духовный огонь в учениках во время уроков, так и во время богослужения. Хорошо бы осознать всякому педагогу, что «горение» его должно быть не только счастливой случайностью, но одним из оснований всякой серьёзной педагогики». </w:t>
      </w:r>
    </w:p>
    <w:bookmarkEnd w:id="0"/>
    <w:p w:rsidR="00A53361" w:rsidRPr="00EF042E" w:rsidRDefault="00EF042E" w:rsidP="00EF042E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A53361" w:rsidRPr="00EF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B0"/>
    <w:rsid w:val="0048448B"/>
    <w:rsid w:val="00642C80"/>
    <w:rsid w:val="009F02B0"/>
    <w:rsid w:val="00EF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2014-10-20T05:47:00Z</dcterms:created>
  <dcterms:modified xsi:type="dcterms:W3CDTF">2014-10-20T05:51:00Z</dcterms:modified>
</cp:coreProperties>
</file>